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A18E9" w14:textId="24F94B61" w:rsidR="00747C30" w:rsidRPr="00747C30" w:rsidRDefault="00747C30" w:rsidP="00747C30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AC3B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47C30">
        <w:rPr>
          <w:rFonts w:ascii="Times New Roman" w:hAnsi="Times New Roman" w:cs="Times New Roman"/>
          <w:sz w:val="28"/>
          <w:szCs w:val="28"/>
        </w:rPr>
        <w:t>Утверждено</w:t>
      </w:r>
    </w:p>
    <w:p w14:paraId="0D2FB847" w14:textId="484BFD76" w:rsidR="00AC3B3C" w:rsidRDefault="00747C30" w:rsidP="000E1B16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47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7C30">
        <w:rPr>
          <w:rFonts w:ascii="Times New Roman" w:hAnsi="Times New Roman" w:cs="Times New Roman"/>
          <w:sz w:val="28"/>
          <w:szCs w:val="28"/>
        </w:rPr>
        <w:t xml:space="preserve"> </w:t>
      </w:r>
      <w:r w:rsidR="000E1B16">
        <w:rPr>
          <w:rFonts w:ascii="Times New Roman" w:hAnsi="Times New Roman" w:cs="Times New Roman"/>
          <w:sz w:val="28"/>
          <w:szCs w:val="28"/>
        </w:rPr>
        <w:t xml:space="preserve">Приказом ГКУ </w:t>
      </w:r>
      <w:r w:rsidR="00AC3B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1B16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</w:p>
    <w:p w14:paraId="6F00E52E" w14:textId="393E2FDA" w:rsidR="00AC3B3C" w:rsidRDefault="00AC3B3C" w:rsidP="000E1B16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E1B16">
        <w:rPr>
          <w:rFonts w:ascii="Times New Roman" w:hAnsi="Times New Roman" w:cs="Times New Roman"/>
          <w:sz w:val="28"/>
          <w:szCs w:val="28"/>
        </w:rPr>
        <w:t xml:space="preserve"> дом – </w:t>
      </w:r>
      <w:r>
        <w:rPr>
          <w:rFonts w:ascii="Times New Roman" w:hAnsi="Times New Roman" w:cs="Times New Roman"/>
          <w:sz w:val="28"/>
          <w:szCs w:val="28"/>
        </w:rPr>
        <w:t>интернат для граждан</w:t>
      </w:r>
    </w:p>
    <w:p w14:paraId="7BC7EC2E" w14:textId="1CB5C937" w:rsidR="00747C30" w:rsidRPr="00747C30" w:rsidRDefault="00AC3B3C" w:rsidP="00AC3B3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имеющих </w:t>
      </w:r>
      <w:r w:rsidR="000E1B16">
        <w:rPr>
          <w:rFonts w:ascii="Times New Roman" w:hAnsi="Times New Roman" w:cs="Times New Roman"/>
          <w:sz w:val="28"/>
          <w:szCs w:val="28"/>
        </w:rPr>
        <w:t>психические расстройства</w:t>
      </w:r>
      <w:r w:rsidR="00747C30" w:rsidRPr="00747C30">
        <w:rPr>
          <w:rFonts w:ascii="Times New Roman" w:hAnsi="Times New Roman" w:cs="Times New Roman"/>
          <w:sz w:val="28"/>
          <w:szCs w:val="28"/>
        </w:rPr>
        <w:t>»</w:t>
      </w:r>
    </w:p>
    <w:p w14:paraId="3FBC8E68" w14:textId="6782FE7C" w:rsidR="00747C30" w:rsidRPr="00A855D7" w:rsidRDefault="00747C30" w:rsidP="00747C30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747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7C30">
        <w:rPr>
          <w:rFonts w:ascii="Times New Roman" w:hAnsi="Times New Roman" w:cs="Times New Roman"/>
          <w:sz w:val="28"/>
          <w:szCs w:val="28"/>
        </w:rPr>
        <w:t xml:space="preserve"> </w:t>
      </w:r>
      <w:r w:rsidRPr="00A855D7">
        <w:rPr>
          <w:rFonts w:ascii="Times New Roman" w:hAnsi="Times New Roman" w:cs="Times New Roman"/>
          <w:i/>
          <w:sz w:val="28"/>
          <w:szCs w:val="28"/>
        </w:rPr>
        <w:t>от</w:t>
      </w:r>
      <w:r w:rsidR="00A855D7" w:rsidRPr="00A85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10FC">
        <w:rPr>
          <w:rFonts w:ascii="Times New Roman" w:hAnsi="Times New Roman" w:cs="Times New Roman"/>
          <w:i/>
          <w:sz w:val="28"/>
          <w:szCs w:val="28"/>
        </w:rPr>
        <w:t>30 ноября 2021 №</w:t>
      </w:r>
      <w:r w:rsidR="00A855D7" w:rsidRPr="00A85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10FC">
        <w:rPr>
          <w:rFonts w:ascii="Times New Roman" w:hAnsi="Times New Roman" w:cs="Times New Roman"/>
          <w:i/>
          <w:sz w:val="28"/>
          <w:szCs w:val="28"/>
        </w:rPr>
        <w:t>137</w:t>
      </w:r>
      <w:r w:rsidRPr="00A855D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14:paraId="3FB002A0" w14:textId="77777777" w:rsidR="00747C30" w:rsidRPr="00747C30" w:rsidRDefault="00747C30" w:rsidP="00747C30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747C3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p w14:paraId="5E617B9B" w14:textId="77777777" w:rsidR="00747C30" w:rsidRDefault="00747C30" w:rsidP="00747C30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</w:t>
      </w:r>
    </w:p>
    <w:p w14:paraId="5CCFCE16" w14:textId="77777777" w:rsidR="00747C30" w:rsidRDefault="00747C30" w:rsidP="00747C30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i/>
          <w:sz w:val="32"/>
          <w:szCs w:val="32"/>
        </w:rPr>
      </w:pPr>
    </w:p>
    <w:p w14:paraId="2B220799" w14:textId="77777777" w:rsidR="00747C30" w:rsidRDefault="00747C30" w:rsidP="00747C30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i/>
          <w:sz w:val="32"/>
          <w:szCs w:val="32"/>
        </w:rPr>
      </w:pPr>
    </w:p>
    <w:p w14:paraId="538A37BF" w14:textId="77777777" w:rsidR="00747C30" w:rsidRDefault="00747C30" w:rsidP="00747C30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ПОЛОЖЕНИЕ</w:t>
      </w:r>
    </w:p>
    <w:p w14:paraId="788978F1" w14:textId="06583C63" w:rsidR="00747C30" w:rsidRDefault="00747C30" w:rsidP="00747C30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о попечительском совете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Г</w:t>
      </w:r>
      <w:r w:rsidR="00644B4A">
        <w:rPr>
          <w:rFonts w:ascii="Times New Roman" w:hAnsi="Times New Roman" w:cs="Times New Roman"/>
          <w:b/>
          <w:i/>
          <w:sz w:val="36"/>
          <w:szCs w:val="36"/>
        </w:rPr>
        <w:t>К</w:t>
      </w:r>
      <w:r>
        <w:rPr>
          <w:rFonts w:ascii="Times New Roman" w:hAnsi="Times New Roman" w:cs="Times New Roman"/>
          <w:b/>
          <w:i/>
          <w:sz w:val="36"/>
          <w:szCs w:val="36"/>
        </w:rPr>
        <w:t>У  «</w:t>
      </w:r>
      <w:proofErr w:type="spellStart"/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Гурьевский</w:t>
      </w:r>
      <w:proofErr w:type="spellEnd"/>
      <w:r w:rsidR="000E1B16">
        <w:rPr>
          <w:rFonts w:ascii="Times New Roman" w:hAnsi="Times New Roman" w:cs="Times New Roman"/>
          <w:b/>
          <w:i/>
          <w:sz w:val="36"/>
          <w:szCs w:val="36"/>
        </w:rPr>
        <w:t xml:space="preserve"> дом-  интернат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E1B16">
        <w:rPr>
          <w:rFonts w:ascii="Times New Roman" w:hAnsi="Times New Roman" w:cs="Times New Roman"/>
          <w:b/>
          <w:i/>
          <w:sz w:val="36"/>
          <w:szCs w:val="36"/>
        </w:rPr>
        <w:t>для граждан, имеющих психические расстройства»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4CF1BE98" w14:textId="1D3CD491" w:rsidR="009D36B3" w:rsidRPr="00B25E34" w:rsidRDefault="00747C30" w:rsidP="009E7E95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</w:t>
      </w:r>
      <w:r w:rsidR="000420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9D36B3" w:rsidRPr="00B25E3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129AF99" w14:textId="77777777" w:rsidR="009D36B3" w:rsidRPr="00510FCB" w:rsidRDefault="009D36B3" w:rsidP="002740F2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67426D60" w14:textId="02611F6E" w:rsidR="009D36B3" w:rsidRPr="00510FCB" w:rsidRDefault="009D36B3" w:rsidP="002740F2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разработано в соответствии с Федеральным законом от </w:t>
      </w:r>
      <w:r w:rsidR="00EC127F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декабря 2013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EC127F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442-ФЗ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основах социального обслуживания</w:t>
      </w:r>
      <w:r w:rsidR="00EC127F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 и регулирует деятельность </w:t>
      </w:r>
      <w:r w:rsid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опечительского совета при государственном </w:t>
      </w:r>
      <w:r w:rsidR="0064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казенном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стационарном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 социального обслуживания  </w:t>
      </w:r>
      <w:r w:rsidR="001C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ГКУ </w:t>
      </w:r>
      <w:bookmarkStart w:id="0" w:name="_GoBack"/>
      <w:bookmarkEnd w:id="0"/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54ACA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урьевский</w:t>
      </w:r>
      <w:proofErr w:type="spellEnd"/>
      <w:r w:rsidR="00254ACA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– интернат для граждан, имеющих психические расстройства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A6AF22F" w14:textId="3F6F4A7F" w:rsidR="00C640E9" w:rsidRPr="00510FCB" w:rsidRDefault="009D36B3" w:rsidP="00C640E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Попечительский совет создается по инициативе администрации государственного </w:t>
      </w:r>
      <w:r w:rsidR="0064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</w:t>
      </w:r>
      <w:r w:rsidR="004A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стационарного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</w:t>
      </w:r>
      <w:r w:rsidR="00644B4A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обслуживания</w:t>
      </w:r>
      <w:r w:rsidR="001C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ГКУ</w:t>
      </w:r>
      <w:r w:rsidR="00644B4A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Гурьевский</w:t>
      </w:r>
      <w:proofErr w:type="spellEnd"/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– интерна для граждан, имеющих психические расстройства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Учреждение)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согласованию 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социаль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защиты населения Кемеровской области</w:t>
      </w:r>
      <w:r w:rsidR="004A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Кузбасса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учредитель), с 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оказания содействия администрации в организации уставной деятельности Учреждения.</w:t>
      </w:r>
    </w:p>
    <w:p w14:paraId="73D9EE01" w14:textId="77777777" w:rsidR="00C640E9" w:rsidRDefault="009D36B3" w:rsidP="00C640E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Попечительский совет действует на основе гласности 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добровольности участия 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равноправия его членов.</w:t>
      </w:r>
    </w:p>
    <w:p w14:paraId="0A8CA32A" w14:textId="77777777" w:rsidR="00C640E9" w:rsidRDefault="009D36B3" w:rsidP="002740F2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0E9" w:rsidRP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деятельности попечительского совета составляют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Федерации, общепризнанные принципы и нормы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международного права, 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распоряжени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РФ, постановления и распоряжения Правительства РФ, 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Министерства труда и социальной защиты РФ, 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региональные 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 Учреждения, а также настоящ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C640E9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5C2D0B" w14:textId="77777777" w:rsidR="009D36B3" w:rsidRPr="00510FCB" w:rsidRDefault="00C640E9" w:rsidP="002740F2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6B3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Попечительский совет</w:t>
      </w:r>
      <w:r w:rsidR="003C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в тесном контакте с администрацией Учреждения и его учредителем. </w:t>
      </w:r>
      <w:r w:rsidR="003C632F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C632F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опечительский совет</w:t>
      </w:r>
      <w:r w:rsidR="003C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6B3" w:rsidRPr="005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вправе</w:t>
      </w:r>
      <w:r w:rsidR="009D36B3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вмешиваться в текущую оперативно-распорядительную деятельность администрации Учреждения. </w:t>
      </w:r>
    </w:p>
    <w:p w14:paraId="7B38CDF8" w14:textId="77777777" w:rsidR="009D36B3" w:rsidRDefault="00C640E9" w:rsidP="002740F2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proofErr w:type="gramStart"/>
      <w:r w:rsidR="001D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36B3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="009D36B3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D36B3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 имеют рекомендательный и консультативный характер.</w:t>
      </w:r>
    </w:p>
    <w:p w14:paraId="4D428E2A" w14:textId="77777777" w:rsidR="0029160E" w:rsidRPr="00510FCB" w:rsidRDefault="00C640E9" w:rsidP="002740F2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1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Попечительский совет не имеет статуса юридического</w:t>
      </w:r>
      <w:r w:rsidR="008D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является совещательным органом, </w:t>
      </w:r>
      <w:r w:rsidR="001D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образованным для рассмотрения наиболее важных вопросов деятельности </w:t>
      </w:r>
      <w:r w:rsidR="001D3FA0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1D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полномочия которого определяются настоящим положением.</w:t>
      </w:r>
      <w:r w:rsidR="00291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54D0D4" w14:textId="77777777" w:rsidR="009D36B3" w:rsidRPr="00510FCB" w:rsidRDefault="009D36B3" w:rsidP="002740F2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Основные цели и задачи, направления деятельности </w:t>
      </w:r>
      <w:r w:rsid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опечительского совета</w:t>
      </w:r>
    </w:p>
    <w:p w14:paraId="09DC1A41" w14:textId="77777777" w:rsidR="009D36B3" w:rsidRPr="00510FCB" w:rsidRDefault="009D36B3" w:rsidP="002740F2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2.1. Целью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 является сведение к минимуму риска совершения ошибок со стороны администрации Учреждения при принятии решений в сложных (с этической, правовой и медицинской точек зрения) проблемных ситуациях, а также создание условий (посредством обеспечения прозрачности принимаемых администрацией решений) для наиболее качественного предоставления услуг по социально-медицинскому и культурно-бытовому обслуживанию проживающих в Учреждении граждан.</w:t>
      </w:r>
    </w:p>
    <w:p w14:paraId="5BE7DCCB" w14:textId="77777777" w:rsidR="009D36B3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C1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2.2.  Основными задачами </w:t>
      </w:r>
      <w:r w:rsidR="00170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Pr="00CC1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опечительского совета являются:</w:t>
      </w:r>
    </w:p>
    <w:p w14:paraId="690E45E3" w14:textId="77777777" w:rsidR="009D2814" w:rsidRPr="00CC139C" w:rsidRDefault="009D2814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общественного контроля качества услуг, предоставляемых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 гражданам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пожилого возраста и инвалидам;</w:t>
      </w:r>
    </w:p>
    <w:p w14:paraId="639C161D" w14:textId="77777777" w:rsidR="00254ACA" w:rsidRPr="00510FCB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содействие в улучшении культурно-бытового и социально-медицинского обслуживания проживающих в Учреждении граждан;</w:t>
      </w:r>
    </w:p>
    <w:p w14:paraId="76095204" w14:textId="77777777" w:rsidR="009D2814" w:rsidRDefault="00254ACA" w:rsidP="009D281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36B3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реализации нововведений, способствующих дальнейшему совершенствованию управления Учреждением, укреплению его материально-технической базы, внедрению новых форм обслуживания граждан;</w:t>
      </w:r>
    </w:p>
    <w:p w14:paraId="5E9C4A7A" w14:textId="77777777" w:rsidR="00B14B9F" w:rsidRDefault="00B14B9F" w:rsidP="009D281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повышении квалификации работников</w:t>
      </w:r>
      <w:r w:rsidRPr="00B1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стимулировании их профессионального развития;</w:t>
      </w:r>
    </w:p>
    <w:p w14:paraId="2CE2213C" w14:textId="77777777" w:rsidR="00226378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814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9D2814" w:rsidRPr="00510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содействие администрации Учреждения в привлечении внебюджетных источников финансирования деятельности Учреждения;</w:t>
      </w:r>
    </w:p>
    <w:p w14:paraId="7A21B862" w14:textId="77777777" w:rsidR="00CC139C" w:rsidRDefault="00CC139C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Учреждению помощи нематериального характера (интеллектуального, правового, информационного и др.);</w:t>
      </w:r>
    </w:p>
    <w:p w14:paraId="7AAB93A4" w14:textId="77777777" w:rsidR="009D36B3" w:rsidRPr="009D2814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28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2.3. Для реализации поставленных задач Попечительский совет:</w:t>
      </w:r>
    </w:p>
    <w:p w14:paraId="234BE727" w14:textId="77777777" w:rsidR="009D36B3" w:rsidRPr="00510FCB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участвует в рассмотрении предложений, заявлений, жалоб граждан по вопросам организации социального обслуживания;</w:t>
      </w:r>
    </w:p>
    <w:p w14:paraId="31EF7E4A" w14:textId="77777777" w:rsidR="009D36B3" w:rsidRPr="00510FCB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участвует в разрешении конфликтных ситуаций, возникающих между работниками Учреждения и обслуживаемыми гражданами, в том числе связанных с </w:t>
      </w:r>
      <w:r w:rsidR="001D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качеством </w:t>
      </w:r>
      <w:proofErr w:type="gramStart"/>
      <w:r w:rsidR="001D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обслуживания</w:t>
      </w:r>
      <w:proofErr w:type="gramEnd"/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CC9C6C" w14:textId="77777777" w:rsidR="009D2814" w:rsidRDefault="009D36B3" w:rsidP="009D2814">
      <w:pPr>
        <w:tabs>
          <w:tab w:val="left" w:pos="9639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способствует целесообразному расходованию бюджетных средств, выделяемых на содержание Учреждения, а также средств, передаваемых Учреждению гражданами и юридическими лицами в процессе осуществления благотворительной деятельности.</w:t>
      </w:r>
      <w:r w:rsidR="009D2814" w:rsidRPr="009D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399B647" w14:textId="77777777" w:rsidR="009D2814" w:rsidRDefault="009D2814" w:rsidP="009D2814">
      <w:pPr>
        <w:tabs>
          <w:tab w:val="left" w:pos="9639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F26981" w14:textId="77777777" w:rsidR="009D36B3" w:rsidRPr="00510FCB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0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формирования и работы </w:t>
      </w:r>
      <w:r w:rsidR="00170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опечительского совета </w:t>
      </w:r>
    </w:p>
    <w:p w14:paraId="00C65E0C" w14:textId="77777777" w:rsidR="004051BE" w:rsidRPr="008E7ADD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 w:rsidR="0040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Попечительский совет создается </w:t>
      </w:r>
      <w:r w:rsidR="008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весь период деятельности Учреждения</w:t>
      </w:r>
      <w:r w:rsidR="004051BE" w:rsidRPr="008E7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14:paraId="5512A037" w14:textId="77777777" w:rsidR="009D36B3" w:rsidRPr="00510FCB" w:rsidRDefault="004051BE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9D36B3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Попечительский совет формируется в составе 5 человек. Персональный состав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D36B3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 определяется приказом директора Учреждения.</w:t>
      </w:r>
    </w:p>
    <w:p w14:paraId="46993E1D" w14:textId="77777777" w:rsidR="009D36B3" w:rsidRPr="008E3FEF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E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состав Попечительского совета по согласованию могут входить представители органов государственной власти, органов местного самоуправления, предприятий и организаций, индивидуальных предпринимателей, общественных организаций, а также граждане, изъявившие желание работать в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опечительском совете и способные по своим деловым и моральным качествам выполнять задачи, стоящие перед ним.</w:t>
      </w:r>
      <w:r w:rsidR="008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FEF" w:rsidRPr="008E3F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Членами попечительского совета не могут быть работники Учреждения.</w:t>
      </w:r>
    </w:p>
    <w:p w14:paraId="7FF0C58F" w14:textId="77777777" w:rsidR="009D36B3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E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Попечительский совет осуществляет свою деятельность в соответствии с утвержденным планом</w:t>
      </w:r>
      <w:r w:rsidR="0040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попечительского совета</w:t>
      </w:r>
      <w:r w:rsidR="0003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3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 по</w:t>
      </w:r>
      <w:proofErr w:type="gramEnd"/>
      <w:r w:rsidR="0003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 необходимости, но </w:t>
      </w:r>
      <w:r w:rsidR="00036C98" w:rsidRPr="008E7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реже, чем 1 раз в квартал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D7F5C9" w14:textId="77777777" w:rsidR="00036C98" w:rsidRDefault="00036C98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E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Первое заседание попечительского совета созывается директором Учреждения, на котором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ткрытым голосованием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избирается  председатель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назначается секретарь. </w:t>
      </w:r>
    </w:p>
    <w:p w14:paraId="41FCFD28" w14:textId="77777777" w:rsidR="008E7ADD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E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Заседание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 правомочно, если на нем присутствуют более половины от списочного состава совета.</w:t>
      </w:r>
      <w:r w:rsidR="008E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заседаниях с правом совещательного </w:t>
      </w:r>
      <w:proofErr w:type="gramStart"/>
      <w:r w:rsidR="008E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  участвует</w:t>
      </w:r>
      <w:proofErr w:type="gramEnd"/>
      <w:r w:rsidR="008E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Учреждения, а в его отсутствие – заместитель директора.</w:t>
      </w:r>
    </w:p>
    <w:p w14:paraId="2188B8E8" w14:textId="77777777" w:rsidR="009D36B3" w:rsidRPr="00510FCB" w:rsidRDefault="008E7ADD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заседание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 могут приглашаться представители органов государственной власти и местного самоуправления, учреждений социальной защиты населения, предприятий и организаций, индивидуальных предпринимателей, общественных организаций, средств массовой информации и другие лица, заинтересованные в оказании помощи гражданам, нуждающимся в социальной поддержке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152A59CD" w14:textId="77777777" w:rsidR="009D36B3" w:rsidRPr="00510FCB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E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опечительского совета оформляются протоколом, который ведет секретарь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опечительского совета. Протокол не позже следующего рабочего дня подписывается всеми членами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опечительского совета, принимавшими участие в его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заседании, который утверждается директором Учреждения. Копия протокола (выписка из протокола) при необходимости вручается заинтересованному лицу.</w:t>
      </w:r>
    </w:p>
    <w:p w14:paraId="14C3C5D2" w14:textId="77777777" w:rsidR="009D36B3" w:rsidRPr="00510FCB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2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решении вопросов на заседании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опечительского совета каждый член попечительского совета обладает одним голосом. Передача права голоса другому лицу не допускается. 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опечительского совета считается принятым, если за его принятие проголосовало большинство членов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совета, участвующих в его заседании. При равенстве голосов при принятии решения голос председательствующего является решающим.</w:t>
      </w:r>
    </w:p>
    <w:p w14:paraId="3588D38B" w14:textId="77777777" w:rsidR="009D36B3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E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2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Подготовку повестки дня очередных заседаний, а также оповещение членов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 о месте и времени заседания осуществляют председатель и секретарь совета.</w:t>
      </w:r>
    </w:p>
    <w:p w14:paraId="5D28558F" w14:textId="77777777" w:rsidR="008D1174" w:rsidRPr="00510FCB" w:rsidRDefault="008D1174" w:rsidP="008D1174">
      <w:pPr>
        <w:tabs>
          <w:tab w:val="left" w:pos="9639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10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Права членов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опечительского совета</w:t>
      </w:r>
      <w:r w:rsidRPr="0051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673586" w14:textId="77777777" w:rsidR="008D1174" w:rsidRPr="008D1174" w:rsidRDefault="008D1174" w:rsidP="008D117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8D1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1174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  <w:t>В целях реализации поставленных задач члены попечительского совета имеют право: </w:t>
      </w:r>
    </w:p>
    <w:p w14:paraId="657D4911" w14:textId="77777777" w:rsidR="008D1174" w:rsidRPr="00510FCB" w:rsidRDefault="008D1174" w:rsidP="008D117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администрации Учреждения по совершенствованию его деятельности в сфере социального обслуживания граждан, в том числе по внедрению в практику передового опыта работы, укреплению кадрового состава и развитию его материально-технической базы.</w:t>
      </w:r>
    </w:p>
    <w:p w14:paraId="126906E4" w14:textId="77777777" w:rsidR="00042063" w:rsidRPr="00510FCB" w:rsidRDefault="008D1174" w:rsidP="00042063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042063" w:rsidRPr="0004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063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Запрашивать и получать от органов государственной власти, органов местного самоуправления имеющуюся у них информацию, необходимую для работы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42063"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совета.</w:t>
      </w:r>
    </w:p>
    <w:p w14:paraId="623A1A04" w14:textId="77777777" w:rsidR="00042063" w:rsidRPr="00510FCB" w:rsidRDefault="00042063" w:rsidP="00042063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 в органы различного подчинения за консультационной и методической помощью по интересующим их вопросам.</w:t>
      </w:r>
    </w:p>
    <w:p w14:paraId="6A04E657" w14:textId="77777777" w:rsidR="00042063" w:rsidRPr="00510FCB" w:rsidRDefault="00042063" w:rsidP="00042063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организации и проведению благотворительных мероприятий, контролировать распределение благотворительной помощи.</w:t>
      </w:r>
    </w:p>
    <w:p w14:paraId="59057E1B" w14:textId="77777777" w:rsidR="00042063" w:rsidRPr="00510FCB" w:rsidRDefault="00042063" w:rsidP="00042063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04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="0074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 расходованием  привлеченных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опечительским советом внебюджетных средств.</w:t>
      </w:r>
    </w:p>
    <w:p w14:paraId="42C3BE3B" w14:textId="77777777" w:rsidR="00042063" w:rsidRDefault="00042063" w:rsidP="00042063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Приглашать для участия в работе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 представителей органов государственной власти и местного самоуправления, специалистов и представителей других организаций.</w:t>
      </w:r>
    </w:p>
    <w:p w14:paraId="6A65B0E7" w14:textId="77777777" w:rsidR="00042063" w:rsidRDefault="00042063" w:rsidP="00042063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Принимать участие в конференциях, совещаниях, семинарах, а также выступления в СМИ по вопросам социального обслуживания граждан.</w:t>
      </w:r>
    </w:p>
    <w:p w14:paraId="5A407518" w14:textId="77777777" w:rsidR="00042063" w:rsidRDefault="006829DF" w:rsidP="00042063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4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</w:t>
      </w:r>
      <w:r w:rsidRPr="0068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принятых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опечительским советом решений.</w:t>
      </w:r>
    </w:p>
    <w:p w14:paraId="75D8F820" w14:textId="77777777" w:rsidR="009D36B3" w:rsidRPr="00510FCB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Гарантии и компенсации за работу в </w:t>
      </w:r>
      <w:r w:rsidR="00042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опечительском совете</w:t>
      </w:r>
    </w:p>
    <w:p w14:paraId="1FB3DEBC" w14:textId="77777777" w:rsidR="009D36B3" w:rsidRPr="00510FCB" w:rsidRDefault="009D36B3" w:rsidP="00B25E34">
      <w:pPr>
        <w:tabs>
          <w:tab w:val="left" w:pos="9639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Члены </w:t>
      </w:r>
      <w:r w:rsidR="0017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 исполняют свои обязанности безвозмездно и без отрыва от основной производственной и служебной деятельности.</w:t>
      </w:r>
    </w:p>
    <w:sectPr w:rsidR="009D36B3" w:rsidRPr="00510FCB" w:rsidSect="002740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827F1"/>
    <w:multiLevelType w:val="multilevel"/>
    <w:tmpl w:val="24DE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84E8C"/>
    <w:multiLevelType w:val="multilevel"/>
    <w:tmpl w:val="EB88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6B3"/>
    <w:rsid w:val="00036C98"/>
    <w:rsid w:val="00042063"/>
    <w:rsid w:val="000B664D"/>
    <w:rsid w:val="000E0065"/>
    <w:rsid w:val="000E1B16"/>
    <w:rsid w:val="00170933"/>
    <w:rsid w:val="00183C42"/>
    <w:rsid w:val="001C2800"/>
    <w:rsid w:val="001D3FA0"/>
    <w:rsid w:val="00226378"/>
    <w:rsid w:val="00254ACA"/>
    <w:rsid w:val="002740F2"/>
    <w:rsid w:val="0029160E"/>
    <w:rsid w:val="003126FF"/>
    <w:rsid w:val="003C130C"/>
    <w:rsid w:val="003C632F"/>
    <w:rsid w:val="004051BE"/>
    <w:rsid w:val="004750BA"/>
    <w:rsid w:val="004A444E"/>
    <w:rsid w:val="004A5F2A"/>
    <w:rsid w:val="004C364A"/>
    <w:rsid w:val="00510FCB"/>
    <w:rsid w:val="00644B4A"/>
    <w:rsid w:val="006829DF"/>
    <w:rsid w:val="00747C30"/>
    <w:rsid w:val="007842DF"/>
    <w:rsid w:val="008D1174"/>
    <w:rsid w:val="008E3FEF"/>
    <w:rsid w:val="008E7ADD"/>
    <w:rsid w:val="00905655"/>
    <w:rsid w:val="00990DDE"/>
    <w:rsid w:val="009D2814"/>
    <w:rsid w:val="009D36B3"/>
    <w:rsid w:val="009E7E95"/>
    <w:rsid w:val="00A10EA2"/>
    <w:rsid w:val="00A855D7"/>
    <w:rsid w:val="00AC3B3C"/>
    <w:rsid w:val="00B14B9F"/>
    <w:rsid w:val="00B25E34"/>
    <w:rsid w:val="00BA4E6B"/>
    <w:rsid w:val="00C640E9"/>
    <w:rsid w:val="00CC139C"/>
    <w:rsid w:val="00CC3E42"/>
    <w:rsid w:val="00E562D5"/>
    <w:rsid w:val="00E722E1"/>
    <w:rsid w:val="00EC127F"/>
    <w:rsid w:val="00F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1A2"/>
  <w15:docId w15:val="{6F5D3D3B-5544-467E-B87B-AA46FD68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5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witch-media">
    <w:name w:val="switch-media"/>
    <w:basedOn w:val="a"/>
    <w:rsid w:val="009D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36B3"/>
    <w:rPr>
      <w:color w:val="0000FF"/>
      <w:u w:val="single"/>
    </w:rPr>
  </w:style>
  <w:style w:type="character" w:customStyle="1" w:styleId="bcrumbbox">
    <w:name w:val="b_crumbbox"/>
    <w:basedOn w:val="a0"/>
    <w:rsid w:val="009D36B3"/>
  </w:style>
  <w:style w:type="character" w:customStyle="1" w:styleId="bfirstcrumb">
    <w:name w:val="b_firstcrumb"/>
    <w:basedOn w:val="a0"/>
    <w:rsid w:val="009D36B3"/>
  </w:style>
  <w:style w:type="character" w:customStyle="1" w:styleId="bcurrentcrumb">
    <w:name w:val="b_currentcrumb"/>
    <w:basedOn w:val="a0"/>
    <w:rsid w:val="009D36B3"/>
  </w:style>
  <w:style w:type="paragraph" w:styleId="a4">
    <w:name w:val="Normal (Web)"/>
    <w:basedOn w:val="a"/>
    <w:uiPriority w:val="99"/>
    <w:semiHidden/>
    <w:unhideWhenUsed/>
    <w:rsid w:val="009D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36B3"/>
    <w:rPr>
      <w:b/>
      <w:bCs/>
    </w:rPr>
  </w:style>
  <w:style w:type="paragraph" w:customStyle="1" w:styleId="style-1">
    <w:name w:val="style-1"/>
    <w:basedOn w:val="a"/>
    <w:rsid w:val="009D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32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26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4EAF-961D-4908-B5E7-1EE1F1A0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нрг</dc:creator>
  <cp:lastModifiedBy>Пользователь</cp:lastModifiedBy>
  <cp:revision>31</cp:revision>
  <cp:lastPrinted>2021-12-10T07:13:00Z</cp:lastPrinted>
  <dcterms:created xsi:type="dcterms:W3CDTF">2014-09-15T08:35:00Z</dcterms:created>
  <dcterms:modified xsi:type="dcterms:W3CDTF">2021-12-10T07:16:00Z</dcterms:modified>
</cp:coreProperties>
</file>